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C240" w14:textId="4800CCC7" w:rsidR="00ED4CBB" w:rsidRPr="00EA406F" w:rsidRDefault="00EA406F" w:rsidP="00EA406F">
      <w:pPr>
        <w:jc w:val="center"/>
        <w:rPr>
          <w:rFonts w:ascii="Montserrat" w:hAnsi="Montserra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/>
          <w:noProof/>
          <w:color w:val="1F3864" w:themeColor="accent1" w:themeShade="80"/>
          <w:sz w:val="18"/>
          <w:szCs w:val="18"/>
        </w:rPr>
        <w:drawing>
          <wp:inline distT="0" distB="0" distL="0" distR="0" wp14:anchorId="61BCB95F" wp14:editId="20204B81">
            <wp:extent cx="1133847" cy="11290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14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45863" w14:textId="2FCF97D8" w:rsidR="00ED4CBB" w:rsidRPr="00EA406F" w:rsidRDefault="00ED4CBB">
      <w:pPr>
        <w:rPr>
          <w:rFonts w:ascii="Montserrat" w:hAnsi="Montserrat"/>
          <w:color w:val="1F3864" w:themeColor="accent1" w:themeShade="80"/>
          <w:sz w:val="18"/>
          <w:szCs w:val="18"/>
        </w:rPr>
      </w:pPr>
    </w:p>
    <w:p w14:paraId="4A01170E" w14:textId="26DE48E8" w:rsidR="00ED4CBB" w:rsidRPr="00EA406F" w:rsidRDefault="00ED4CBB">
      <w:pPr>
        <w:rPr>
          <w:rFonts w:ascii="Montserrat" w:hAnsi="Montserrat"/>
          <w:color w:val="1F3864" w:themeColor="accent1" w:themeShade="80"/>
          <w:sz w:val="18"/>
          <w:szCs w:val="18"/>
        </w:rPr>
      </w:pPr>
    </w:p>
    <w:p w14:paraId="116E2B5B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4A820E69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</w:rPr>
      </w:pPr>
      <w:r w:rsidRPr="00EA406F">
        <w:rPr>
          <w:rFonts w:ascii="Montserrat" w:hAnsi="Montserrat" w:cs="Avenir Next"/>
          <w:color w:val="1F3864" w:themeColor="accent1" w:themeShade="80"/>
        </w:rPr>
        <w:t>Immateriella rättigheter Video - SWE Version</w:t>
      </w:r>
    </w:p>
    <w:p w14:paraId="7A6FAF80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(När video spelas in för att spridas till övriga medarbetare)</w:t>
      </w:r>
    </w:p>
    <w:p w14:paraId="29ACCE24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656D12AB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247210ED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I kraft av detta avtal ger ________________________(talaren/moderatorn), med adress _________________________________________________, härmed uttryckligen _____________________________(kunden) tillstånd att använda allt videomaterial som spelats in under framträdandet den _____________________________(datum) under ____________________(en begränsad tid/30 dagar etc.) från engagemanget.</w:t>
      </w:r>
    </w:p>
    <w:p w14:paraId="47000FAA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6865D61B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Denna auktorisering är begränsad till en specifik territoriell räckvidd, därför får ______________________(kunden) använda inspelad video för ________________________________________(endast för interna ändamål), i högst ________________________________ (X veckor/tid) med en extra avgift på X kr kontra utan ingen extra kostnad.</w:t>
      </w:r>
    </w:p>
    <w:p w14:paraId="25D3B27C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45730F5F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Trots ovanstående är möjligheten att ladda ner material från motsvarande webbsida utesluten med avseende på audiovisuella inspelningar och immateriella rättigheter för talaren och endast streaming av videomaterial är tillåtet.</w:t>
      </w:r>
    </w:p>
    <w:p w14:paraId="6A217E8F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220125FE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För detta ändamål godkänner och samtycker ______________________________(kunden) härmed till att ________________________________(talarens namn) utnyttjar de immateriella rättigheterna för de bilder och video där han/hon förekommer som talare. Därför ska allt videomaterial och alla filer skickas till talaren efter talet eller efter ____________________(tiden) för streaming.</w:t>
      </w:r>
    </w:p>
    <w:p w14:paraId="211B4649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Denna auktorisation, som tillhandahålls under de villkor som anges i detta avtal, anses ha beviljats ​​fritt.</w:t>
      </w:r>
    </w:p>
    <w:p w14:paraId="2E641D29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51BF820A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_______________________________(kunden) är befriad från ansvar för all användning som en tredje part kan göra av bilderna och videos utanför det territoriella, tidsmässiga och materiella omfånget som omfattas av detta avtal.</w:t>
      </w:r>
    </w:p>
    <w:p w14:paraId="3AEC92CC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601F0458" w14:textId="77777777" w:rsidR="00EA406F" w:rsidRDefault="00EA406F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20C87BCC" w14:textId="74905523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Till bevis på detta undertecknar vi detta uppdragsavtal,</w:t>
      </w:r>
    </w:p>
    <w:p w14:paraId="4641F2DD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0C752044" w14:textId="77777777" w:rsidR="00EA406F" w:rsidRDefault="00EA406F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77C47689" w14:textId="77777777" w:rsidR="00EA406F" w:rsidRDefault="00EA406F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6B0ED323" w14:textId="04637D24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Plats:</w:t>
      </w: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ab/>
      </w:r>
      <w:r w:rsidR="00EA406F">
        <w:rPr>
          <w:rFonts w:ascii="Montserrat" w:hAnsi="Montserrat" w:cs="Avenir Next"/>
          <w:color w:val="1F3864" w:themeColor="accent1" w:themeShade="80"/>
          <w:sz w:val="18"/>
          <w:szCs w:val="18"/>
        </w:rPr>
        <w:tab/>
      </w:r>
      <w:r w:rsidR="00EA406F">
        <w:rPr>
          <w:rFonts w:ascii="Montserrat" w:hAnsi="Montserrat" w:cs="Avenir Next"/>
          <w:color w:val="1F3864" w:themeColor="accent1" w:themeShade="80"/>
          <w:sz w:val="18"/>
          <w:szCs w:val="18"/>
        </w:rPr>
        <w:tab/>
      </w: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Datum:</w:t>
      </w:r>
    </w:p>
    <w:p w14:paraId="32C6D12A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1052FE05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5AE7BD69" w14:textId="77777777" w:rsidR="00ED4CBB" w:rsidRPr="00EA406F" w:rsidRDefault="00ED4CBB" w:rsidP="00ED4CBB">
      <w:pPr>
        <w:autoSpaceDE w:val="0"/>
        <w:autoSpaceDN w:val="0"/>
        <w:adjustRightInd w:val="0"/>
        <w:rPr>
          <w:rFonts w:ascii="Montserrat" w:hAnsi="Montserrat" w:cs="Avenir Next"/>
          <w:color w:val="1F3864" w:themeColor="accent1" w:themeShade="80"/>
          <w:sz w:val="18"/>
          <w:szCs w:val="18"/>
        </w:rPr>
      </w:pPr>
    </w:p>
    <w:p w14:paraId="389FB76F" w14:textId="168BA2F8" w:rsidR="00ED4CBB" w:rsidRPr="00EA406F" w:rsidRDefault="00ED4CBB" w:rsidP="00ED4CBB">
      <w:pPr>
        <w:rPr>
          <w:rFonts w:ascii="Montserrat" w:hAnsi="Montserrat"/>
          <w:color w:val="1F3864" w:themeColor="accent1" w:themeShade="80"/>
          <w:sz w:val="18"/>
          <w:szCs w:val="18"/>
        </w:rPr>
      </w:pP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Kund</w:t>
      </w: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ab/>
      </w:r>
      <w:r w:rsidR="00EA406F">
        <w:rPr>
          <w:rFonts w:ascii="Montserrat" w:hAnsi="Montserrat" w:cs="Avenir Next"/>
          <w:color w:val="1F3864" w:themeColor="accent1" w:themeShade="80"/>
          <w:sz w:val="18"/>
          <w:szCs w:val="18"/>
        </w:rPr>
        <w:tab/>
      </w:r>
      <w:r w:rsidR="00EA406F">
        <w:rPr>
          <w:rFonts w:ascii="Montserrat" w:hAnsi="Montserrat" w:cs="Avenir Next"/>
          <w:color w:val="1F3864" w:themeColor="accent1" w:themeShade="80"/>
          <w:sz w:val="18"/>
          <w:szCs w:val="18"/>
        </w:rPr>
        <w:tab/>
      </w:r>
      <w:r w:rsidRPr="00EA406F">
        <w:rPr>
          <w:rFonts w:ascii="Montserrat" w:hAnsi="Montserrat" w:cs="Avenir Next"/>
          <w:color w:val="1F3864" w:themeColor="accent1" w:themeShade="80"/>
          <w:sz w:val="18"/>
          <w:szCs w:val="18"/>
        </w:rPr>
        <w:t>Talare</w:t>
      </w:r>
    </w:p>
    <w:sectPr w:rsidR="00ED4CBB" w:rsidRPr="00EA406F" w:rsidSect="00EA406F">
      <w:pgSz w:w="11906" w:h="16838"/>
      <w:pgMar w:top="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A00002FF" w:usb1="4000207B" w:usb2="00000000" w:usb3="00000000" w:csb0="000001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BB"/>
    <w:rsid w:val="00EA406F"/>
    <w:rsid w:val="00E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1522"/>
  <w15:chartTrackingRefBased/>
  <w15:docId w15:val="{2BC110B4-253C-C54A-86BA-CCA8DD2E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 S Hederberg</dc:creator>
  <cp:keywords/>
  <dc:description/>
  <cp:lastModifiedBy>Marie Schyberg</cp:lastModifiedBy>
  <cp:revision>2</cp:revision>
  <dcterms:created xsi:type="dcterms:W3CDTF">2022-10-22T07:04:00Z</dcterms:created>
  <dcterms:modified xsi:type="dcterms:W3CDTF">2023-03-10T00:47:00Z</dcterms:modified>
</cp:coreProperties>
</file>